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5522" w14:textId="77777777" w:rsidR="00A35A69" w:rsidRDefault="00A35A69" w:rsidP="0022552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FA2DF61" w14:textId="760FB61E" w:rsidR="00225528" w:rsidRDefault="00A44664" w:rsidP="00A35A6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44664">
        <w:rPr>
          <w:rFonts w:ascii="標楷體" w:eastAsia="標楷體" w:hAnsi="標楷體"/>
          <w:b/>
          <w:bCs/>
          <w:sz w:val="32"/>
          <w:szCs w:val="32"/>
        </w:rPr>
        <w:t>中山醫學大學徵求校長候選人公告</w:t>
      </w:r>
    </w:p>
    <w:p w14:paraId="44E04248" w14:textId="77777777" w:rsidR="00A35A69" w:rsidRPr="00A35A69" w:rsidRDefault="00A35A69" w:rsidP="00A35A69">
      <w:pPr>
        <w:jc w:val="center"/>
        <w:rPr>
          <w:rFonts w:ascii="標楷體" w:eastAsia="標楷體" w:hAnsi="標楷體" w:hint="eastAsia"/>
          <w:b/>
          <w:bCs/>
          <w:szCs w:val="24"/>
        </w:rPr>
      </w:pPr>
    </w:p>
    <w:p w14:paraId="28A40816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本校校長任期將於民國一一五年七月三十一日屆滿；自即日起公開徵求校長候選人。</w:t>
      </w:r>
    </w:p>
    <w:p w14:paraId="7CADA7B0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依大學法第8條：大學置校長一人，綜理校務，負校務發展之責，對外代表大學；並得置副校長，襄助校長推動校務，由校長聘任之，其人數、聘期及資格，由各大學組織規程定之。</w:t>
      </w:r>
    </w:p>
    <w:p w14:paraId="77678B04" w14:textId="77777777" w:rsidR="00A44664" w:rsidRDefault="00A44664" w:rsidP="00A44664">
      <w:pPr>
        <w:pStyle w:val="a7"/>
        <w:ind w:leftChars="0" w:left="-284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校長之資格，依有關法律之規定，並得由外國人擔任之，不受國籍法、私立學校法及就業服務法有關國籍及就業規定之限制。</w:t>
      </w:r>
    </w:p>
    <w:p w14:paraId="04DCB248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依私立學校法第41條：私立學校置校長一人，由學校法人遴選符合法律規定之資格者，依各該法律規定聘任之。</w:t>
      </w:r>
    </w:p>
    <w:p w14:paraId="580A9D70" w14:textId="77777777" w:rsidR="00A44664" w:rsidRDefault="00A44664" w:rsidP="00A44664">
      <w:pPr>
        <w:pStyle w:val="a7"/>
        <w:ind w:leftChars="0" w:left="-284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學校法人之董事長、董事、監察人之配偶及其直系血親，不得擔任校長。</w:t>
      </w:r>
    </w:p>
    <w:p w14:paraId="2AF57D45" w14:textId="77777777" w:rsidR="00A44664" w:rsidRDefault="00A44664" w:rsidP="00A44664">
      <w:pPr>
        <w:pStyle w:val="a7"/>
        <w:ind w:leftChars="0" w:left="-284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校長依法令及學校章則綜理校務，執行學校法人董事會之決議，受其監督、考核，並於職務範圍內，對外代表學校。</w:t>
      </w:r>
    </w:p>
    <w:p w14:paraId="4669954E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依教育人員任用條例第10條、本校遴選辦法及其他相關規定，應具有下列資格：</w:t>
      </w:r>
    </w:p>
    <w:p w14:paraId="31A6412B" w14:textId="521EEE27" w:rsid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候選人需具醫學相關系所學歷，並具博士學位。</w:t>
      </w:r>
    </w:p>
    <w:p w14:paraId="69ECC18E" w14:textId="77777777" w:rsid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具備以下資格之</w:t>
      </w:r>
      <w:proofErr w:type="gramStart"/>
      <w:r w:rsidRPr="00A4466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44664">
        <w:rPr>
          <w:rFonts w:ascii="標楷體" w:eastAsia="標楷體" w:hAnsi="標楷體" w:hint="eastAsia"/>
          <w:sz w:val="28"/>
          <w:szCs w:val="28"/>
        </w:rPr>
        <w:t>：中央研究院院士、教授或曾任相關教授之教學、學術研究工作。</w:t>
      </w:r>
    </w:p>
    <w:p w14:paraId="61A53189" w14:textId="77777777" w:rsid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lastRenderedPageBreak/>
        <w:t>曾任學校、政府機關（構）或其他公民營事業機構之一級主管職務合計三年以上。</w:t>
      </w:r>
    </w:p>
    <w:p w14:paraId="1942EEDE" w14:textId="77777777" w:rsid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候選人之年齡以</w:t>
      </w:r>
      <w:proofErr w:type="gramStart"/>
      <w:r w:rsidRPr="00A44664">
        <w:rPr>
          <w:rFonts w:ascii="標楷體" w:eastAsia="標楷體" w:hAnsi="標楷體" w:hint="eastAsia"/>
          <w:sz w:val="28"/>
          <w:szCs w:val="28"/>
        </w:rPr>
        <w:t>起聘時</w:t>
      </w:r>
      <w:proofErr w:type="gramEnd"/>
      <w:r w:rsidRPr="00A44664">
        <w:rPr>
          <w:rFonts w:ascii="標楷體" w:eastAsia="標楷體" w:hAnsi="標楷體" w:hint="eastAsia"/>
          <w:sz w:val="28"/>
          <w:szCs w:val="28"/>
        </w:rPr>
        <w:t>(一一五年八月一日)未滿六十五歲為限。</w:t>
      </w:r>
    </w:p>
    <w:p w14:paraId="2703015F" w14:textId="77777777" w:rsid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具有公認之學術成就與聲望。</w:t>
      </w:r>
    </w:p>
    <w:p w14:paraId="59D05DEC" w14:textId="2784A6E2" w:rsidR="00A44664" w:rsidRPr="00A44664" w:rsidRDefault="00A44664" w:rsidP="00A44664">
      <w:pPr>
        <w:pStyle w:val="a7"/>
        <w:numPr>
          <w:ilvl w:val="0"/>
          <w:numId w:val="2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具有卓越之辦學理念及行政領導能力。</w:t>
      </w:r>
    </w:p>
    <w:p w14:paraId="303BE52F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公開徵求校長候選人，</w:t>
      </w:r>
      <w:proofErr w:type="gramStart"/>
      <w:r w:rsidRPr="00A4466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44664">
        <w:rPr>
          <w:rFonts w:ascii="標楷體" w:eastAsia="標楷體" w:hAnsi="標楷體" w:hint="eastAsia"/>
          <w:sz w:val="28"/>
          <w:szCs w:val="28"/>
        </w:rPr>
        <w:t>推薦方式辦理。候選人需有</w:t>
      </w:r>
      <w:proofErr w:type="gramStart"/>
      <w:r w:rsidRPr="00A44664">
        <w:rPr>
          <w:rFonts w:ascii="標楷體" w:eastAsia="標楷體" w:hAnsi="標楷體" w:hint="eastAsia"/>
          <w:sz w:val="28"/>
          <w:szCs w:val="28"/>
        </w:rPr>
        <w:t>二位部定教授</w:t>
      </w:r>
      <w:proofErr w:type="gramEnd"/>
      <w:r w:rsidRPr="00A44664">
        <w:rPr>
          <w:rFonts w:ascii="標楷體" w:eastAsia="標楷體" w:hAnsi="標楷體" w:hint="eastAsia"/>
          <w:sz w:val="28"/>
          <w:szCs w:val="28"/>
        </w:rPr>
        <w:t>資格者推薦，推薦者需有一人為本校專任教授，並在學術領域聲譽卓著。遴選委員會委員不得為推薦人及被推薦人。</w:t>
      </w:r>
    </w:p>
    <w:p w14:paraId="043C69E3" w14:textId="77777777" w:rsid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校長候選人應繳交下列資料：</w:t>
      </w:r>
    </w:p>
    <w:p w14:paraId="04FCDB79" w14:textId="737C6986" w:rsidR="00A44664" w:rsidRDefault="00A44664" w:rsidP="00A44664">
      <w:pPr>
        <w:pStyle w:val="a7"/>
        <w:numPr>
          <w:ilvl w:val="0"/>
          <w:numId w:val="3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候選人推薦表。</w:t>
      </w:r>
    </w:p>
    <w:p w14:paraId="0479A5F3" w14:textId="77777777" w:rsidR="00A44664" w:rsidRDefault="00A44664" w:rsidP="00A44664">
      <w:pPr>
        <w:pStyle w:val="a7"/>
        <w:numPr>
          <w:ilvl w:val="0"/>
          <w:numId w:val="3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候選人資料表與相關證件影本。</w:t>
      </w:r>
    </w:p>
    <w:p w14:paraId="1DDE3812" w14:textId="12132B87" w:rsidR="00A44664" w:rsidRPr="00A44664" w:rsidRDefault="00A44664" w:rsidP="00A44664">
      <w:pPr>
        <w:pStyle w:val="a7"/>
        <w:numPr>
          <w:ilvl w:val="0"/>
          <w:numId w:val="3"/>
        </w:numPr>
        <w:ind w:leftChars="0" w:rightChars="-378" w:right="-907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願任校長候選人同意書。</w:t>
      </w:r>
    </w:p>
    <w:p w14:paraId="7AB47DF4" w14:textId="39B9898A" w:rsidR="00A44664" w:rsidRPr="0046659D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b/>
          <w:bCs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凡有意參與遴選者，請依本校規定之表格詳實填寫相關資料，並依序備齊應附文件，</w:t>
      </w:r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於115年2月28日17時前，將完整申請資料以電子</w:t>
      </w:r>
      <w:proofErr w:type="gramStart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proofErr w:type="gramEnd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方式寄至中山醫學大學校長遴選委員會電子信箱：csmupsc@live.csmu.edu.tw。</w:t>
      </w:r>
      <w:proofErr w:type="gramStart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以電子信箱實際收到時間為</w:t>
      </w:r>
      <w:proofErr w:type="gramStart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準</w:t>
      </w:r>
      <w:proofErr w:type="gramEnd"/>
      <w:r w:rsidRPr="0046659D">
        <w:rPr>
          <w:rFonts w:ascii="標楷體" w:eastAsia="標楷體" w:hAnsi="標楷體" w:hint="eastAsia"/>
          <w:b/>
          <w:bCs/>
          <w:sz w:val="28"/>
          <w:szCs w:val="28"/>
        </w:rPr>
        <w:t>，逾期恕不受理。）</w:t>
      </w:r>
    </w:p>
    <w:p w14:paraId="7950EE60" w14:textId="76EA094C" w:rsidR="00A44664" w:rsidRPr="00A44664" w:rsidRDefault="00A44664" w:rsidP="00A44664">
      <w:pPr>
        <w:pStyle w:val="a7"/>
        <w:numPr>
          <w:ilvl w:val="0"/>
          <w:numId w:val="1"/>
        </w:numPr>
        <w:ind w:leftChars="0" w:left="-284" w:rightChars="-378" w:right="-907" w:hanging="851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其他有關本校校長遴選事宜，請</w:t>
      </w:r>
      <w:proofErr w:type="gramStart"/>
      <w:r w:rsidRPr="00A44664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A44664">
        <w:rPr>
          <w:rFonts w:ascii="標楷體" w:eastAsia="標楷體" w:hAnsi="標楷體" w:hint="eastAsia"/>
          <w:sz w:val="28"/>
          <w:szCs w:val="28"/>
        </w:rPr>
        <w:t>洽電話：(04)36097808 或 電子郵件 csmupsc@live.csmu.edu.tw</w:t>
      </w:r>
    </w:p>
    <w:p w14:paraId="7AF9E409" w14:textId="271B1E3A" w:rsidR="00A44664" w:rsidRPr="00A44664" w:rsidRDefault="00A44664" w:rsidP="0046659D">
      <w:pPr>
        <w:jc w:val="right"/>
        <w:rPr>
          <w:rFonts w:ascii="標楷體" w:eastAsia="標楷體" w:hAnsi="標楷體"/>
          <w:sz w:val="28"/>
          <w:szCs w:val="28"/>
        </w:rPr>
      </w:pPr>
      <w:r w:rsidRPr="00A44664">
        <w:rPr>
          <w:rFonts w:ascii="標楷體" w:eastAsia="標楷體" w:hAnsi="標楷體" w:hint="eastAsia"/>
          <w:sz w:val="28"/>
          <w:szCs w:val="28"/>
        </w:rPr>
        <w:t>中山醫學大學校長遴選委員會  啟</w:t>
      </w:r>
    </w:p>
    <w:sectPr w:rsidR="00A44664" w:rsidRPr="00A4466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122A" w14:textId="77777777" w:rsidR="006B3F60" w:rsidRDefault="006B3F60" w:rsidP="006F7ECF">
      <w:r>
        <w:separator/>
      </w:r>
    </w:p>
  </w:endnote>
  <w:endnote w:type="continuationSeparator" w:id="0">
    <w:p w14:paraId="17011AA2" w14:textId="77777777" w:rsidR="006B3F60" w:rsidRDefault="006B3F60" w:rsidP="006F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C164" w14:textId="77777777" w:rsidR="006B3F60" w:rsidRDefault="006B3F60" w:rsidP="006F7ECF">
      <w:r>
        <w:separator/>
      </w:r>
    </w:p>
  </w:footnote>
  <w:footnote w:type="continuationSeparator" w:id="0">
    <w:p w14:paraId="3B32A1FA" w14:textId="77777777" w:rsidR="006B3F60" w:rsidRDefault="006B3F60" w:rsidP="006F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8DD" w14:textId="50BDD5D5" w:rsidR="006F7ECF" w:rsidRDefault="00000000">
    <w:pPr>
      <w:pStyle w:val="a3"/>
    </w:pPr>
    <w:r>
      <w:rPr>
        <w:noProof/>
      </w:rPr>
      <w:pict w14:anchorId="1DC11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A4模板底-中山醫學大學_工作區域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48F" w14:textId="14A7D23F" w:rsidR="006F7ECF" w:rsidRDefault="00000000">
    <w:pPr>
      <w:pStyle w:val="a3"/>
    </w:pPr>
    <w:r>
      <w:rPr>
        <w:noProof/>
      </w:rPr>
      <w:pict w14:anchorId="05396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A4模板底-中山醫學大學_工作區域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059A" w14:textId="4CE73595" w:rsidR="006F7ECF" w:rsidRDefault="00000000">
    <w:pPr>
      <w:pStyle w:val="a3"/>
    </w:pPr>
    <w:r>
      <w:rPr>
        <w:noProof/>
      </w:rPr>
      <w:pict w14:anchorId="5CFF7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A4模板底-中山醫學大學_工作區域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AAA"/>
    <w:multiLevelType w:val="hybridMultilevel"/>
    <w:tmpl w:val="950EE0C4"/>
    <w:lvl w:ilvl="0" w:tplc="0C8A83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4D6C96"/>
    <w:multiLevelType w:val="hybridMultilevel"/>
    <w:tmpl w:val="069602A8"/>
    <w:lvl w:ilvl="0" w:tplc="D14CE50E">
      <w:start w:val="1"/>
      <w:numFmt w:val="taiwaneseCountingThousand"/>
      <w:lvlText w:val="(%1)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2" w15:restartNumberingAfterBreak="0">
    <w:nsid w:val="557A6501"/>
    <w:multiLevelType w:val="hybridMultilevel"/>
    <w:tmpl w:val="5B844B46"/>
    <w:lvl w:ilvl="0" w:tplc="4EC42BB6">
      <w:start w:val="1"/>
      <w:numFmt w:val="taiwaneseCountingThousand"/>
      <w:lvlText w:val="(%1)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num w:numId="1" w16cid:durableId="1659069276">
    <w:abstractNumId w:val="0"/>
  </w:num>
  <w:num w:numId="2" w16cid:durableId="165829316">
    <w:abstractNumId w:val="1"/>
  </w:num>
  <w:num w:numId="3" w16cid:durableId="169472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F"/>
    <w:rsid w:val="000C1DCC"/>
    <w:rsid w:val="000F4656"/>
    <w:rsid w:val="00102467"/>
    <w:rsid w:val="00144952"/>
    <w:rsid w:val="0021793B"/>
    <w:rsid w:val="00225528"/>
    <w:rsid w:val="0046659D"/>
    <w:rsid w:val="00516F74"/>
    <w:rsid w:val="006B3F60"/>
    <w:rsid w:val="006F7ECF"/>
    <w:rsid w:val="00900AC4"/>
    <w:rsid w:val="00A35A69"/>
    <w:rsid w:val="00A44664"/>
    <w:rsid w:val="00DB198D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9D3A2"/>
  <w15:chartTrackingRefBased/>
  <w15:docId w15:val="{47555D65-C67F-4F05-9FB0-E7719DA3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E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ECF"/>
    <w:rPr>
      <w:sz w:val="20"/>
      <w:szCs w:val="20"/>
    </w:rPr>
  </w:style>
  <w:style w:type="paragraph" w:styleId="a7">
    <w:name w:val="List Paragraph"/>
    <w:basedOn w:val="a"/>
    <w:uiPriority w:val="34"/>
    <w:qFormat/>
    <w:rsid w:val="00A446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741</Characters>
  <Application>Microsoft Office Word</Application>
  <DocSecurity>0</DocSecurity>
  <Lines>6</Lines>
  <Paragraphs>1</Paragraphs>
  <ScaleCrop>false</ScaleCrop>
  <Company>CSH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感染科 中山醫學大學附設醫院</cp:lastModifiedBy>
  <cp:revision>3</cp:revision>
  <dcterms:created xsi:type="dcterms:W3CDTF">2026-02-02T01:32:00Z</dcterms:created>
  <dcterms:modified xsi:type="dcterms:W3CDTF">2026-02-02T01:33:00Z</dcterms:modified>
</cp:coreProperties>
</file>